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302" w:rsidRDefault="00161302" w:rsidP="00161302">
      <w:pPr>
        <w:pStyle w:val="Heading1"/>
        <w:shd w:val="clear" w:color="auto" w:fill="FFFFFF"/>
        <w:spacing w:before="0" w:beforeAutospacing="0" w:after="151" w:afterAutospacing="0" w:line="288" w:lineRule="atLeast"/>
        <w:rPr>
          <w:rFonts w:ascii="Cabin" w:hAnsi="Cabin"/>
          <w:color w:val="333333"/>
          <w:sz w:val="59"/>
          <w:szCs w:val="59"/>
        </w:rPr>
      </w:pPr>
      <w:r>
        <w:rPr>
          <w:rFonts w:ascii="Cabin" w:hAnsi="Cabin"/>
          <w:color w:val="333333"/>
          <w:sz w:val="59"/>
          <w:szCs w:val="59"/>
        </w:rPr>
        <w:t>3. Acte necesare pentru modificarea în evidenta fiscală, a valorii de impunere a unei clădiri</w:t>
      </w:r>
    </w:p>
    <w:p w:rsidR="00161302" w:rsidRDefault="00161302" w:rsidP="00161302">
      <w:pPr>
        <w:pStyle w:val="NormalWeb"/>
        <w:shd w:val="clear" w:color="auto" w:fill="FFFFFF"/>
        <w:spacing w:line="419" w:lineRule="atLeast"/>
        <w:jc w:val="center"/>
        <w:rPr>
          <w:rFonts w:ascii="Nunito Sans" w:hAnsi="Nunito Sans"/>
          <w:color w:val="666666"/>
          <w:sz w:val="27"/>
          <w:szCs w:val="27"/>
        </w:rPr>
      </w:pPr>
      <w:r>
        <w:rPr>
          <w:rStyle w:val="Strong"/>
          <w:rFonts w:ascii="Nunito Sans" w:hAnsi="Nunito Sans"/>
          <w:color w:val="666666"/>
          <w:sz w:val="27"/>
          <w:szCs w:val="27"/>
        </w:rPr>
        <w:t xml:space="preserve">Bunurile dobândite/înstrăinate precum si orice modificare, inclusiv a masei impozabile, </w:t>
      </w:r>
      <w:proofErr w:type="gramStart"/>
      <w:r>
        <w:rPr>
          <w:rStyle w:val="Strong"/>
          <w:rFonts w:ascii="Nunito Sans" w:hAnsi="Nunito Sans"/>
          <w:color w:val="666666"/>
          <w:sz w:val="27"/>
          <w:szCs w:val="27"/>
        </w:rPr>
        <w:t>alta</w:t>
      </w:r>
      <w:proofErr w:type="gramEnd"/>
      <w:r>
        <w:rPr>
          <w:rStyle w:val="Strong"/>
          <w:rFonts w:ascii="Nunito Sans" w:hAnsi="Nunito Sans"/>
          <w:color w:val="666666"/>
          <w:sz w:val="27"/>
          <w:szCs w:val="27"/>
        </w:rPr>
        <w:t xml:space="preserve"> decât evaluarea, se declară în</w:t>
      </w:r>
      <w:r>
        <w:rPr>
          <w:rFonts w:ascii="Nunito Sans" w:hAnsi="Nunito Sans"/>
          <w:color w:val="666666"/>
          <w:sz w:val="27"/>
          <w:szCs w:val="27"/>
        </w:rPr>
        <w:br/>
      </w:r>
      <w:r>
        <w:rPr>
          <w:rStyle w:val="Strong"/>
          <w:rFonts w:ascii="Nunito Sans" w:hAnsi="Nunito Sans"/>
          <w:color w:val="666666"/>
          <w:sz w:val="27"/>
          <w:szCs w:val="27"/>
        </w:rPr>
        <w:t>termen de 30 de zile!</w:t>
      </w:r>
    </w:p>
    <w:p w:rsidR="00161302" w:rsidRDefault="00161302" w:rsidP="00161302">
      <w:pPr>
        <w:pStyle w:val="NormalWeb"/>
        <w:shd w:val="clear" w:color="auto" w:fill="FFFFFF"/>
        <w:spacing w:line="419" w:lineRule="atLeast"/>
        <w:jc w:val="center"/>
        <w:rPr>
          <w:rFonts w:ascii="Nunito Sans" w:hAnsi="Nunito Sans"/>
          <w:color w:val="666666"/>
          <w:sz w:val="27"/>
          <w:szCs w:val="27"/>
        </w:rPr>
      </w:pPr>
      <w:r>
        <w:rPr>
          <w:rStyle w:val="Strong"/>
          <w:rFonts w:ascii="Nunito Sans" w:hAnsi="Nunito Sans"/>
          <w:color w:val="666666"/>
          <w:sz w:val="27"/>
          <w:szCs w:val="27"/>
        </w:rPr>
        <w:t xml:space="preserve">Termenul de soluționare </w:t>
      </w:r>
      <w:proofErr w:type="gramStart"/>
      <w:r>
        <w:rPr>
          <w:rStyle w:val="Strong"/>
          <w:rFonts w:ascii="Nunito Sans" w:hAnsi="Nunito Sans"/>
          <w:color w:val="666666"/>
          <w:sz w:val="27"/>
          <w:szCs w:val="27"/>
        </w:rPr>
        <w:t>este</w:t>
      </w:r>
      <w:proofErr w:type="gramEnd"/>
      <w:r>
        <w:rPr>
          <w:rStyle w:val="Strong"/>
          <w:rFonts w:ascii="Nunito Sans" w:hAnsi="Nunito Sans"/>
          <w:color w:val="666666"/>
          <w:sz w:val="27"/>
          <w:szCs w:val="27"/>
        </w:rPr>
        <w:t xml:space="preserve"> de maxim 45 de zile de la data depunerii complete a documentelor!</w:t>
      </w:r>
    </w:p>
    <w:p w:rsidR="00161302" w:rsidRDefault="00161302" w:rsidP="00161302">
      <w:pPr>
        <w:pStyle w:val="NormalWeb"/>
        <w:shd w:val="clear" w:color="auto" w:fill="FFFFFF"/>
        <w:spacing w:line="419" w:lineRule="atLeast"/>
        <w:jc w:val="center"/>
        <w:rPr>
          <w:rFonts w:ascii="Nunito Sans" w:hAnsi="Nunito Sans"/>
          <w:color w:val="666666"/>
          <w:sz w:val="27"/>
          <w:szCs w:val="27"/>
        </w:rPr>
      </w:pPr>
      <w:r>
        <w:rPr>
          <w:rStyle w:val="Strong"/>
          <w:rFonts w:ascii="Nunito Sans" w:hAnsi="Nunito Sans"/>
          <w:color w:val="666666"/>
          <w:sz w:val="27"/>
          <w:szCs w:val="27"/>
        </w:rPr>
        <w:t xml:space="preserve">Avand în vedere particularitatea anumitor dosare fiscale, în situația în care doriți informații suplimentare, </w:t>
      </w:r>
      <w:proofErr w:type="gramStart"/>
      <w:r>
        <w:rPr>
          <w:rStyle w:val="Strong"/>
          <w:rFonts w:ascii="Nunito Sans" w:hAnsi="Nunito Sans"/>
          <w:color w:val="666666"/>
          <w:sz w:val="27"/>
          <w:szCs w:val="27"/>
        </w:rPr>
        <w:t>vă</w:t>
      </w:r>
      <w:proofErr w:type="gramEnd"/>
      <w:r>
        <w:rPr>
          <w:rStyle w:val="Strong"/>
          <w:rFonts w:ascii="Nunito Sans" w:hAnsi="Nunito Sans"/>
          <w:color w:val="666666"/>
          <w:sz w:val="27"/>
          <w:szCs w:val="27"/>
        </w:rPr>
        <w:t xml:space="preserve"> adresăm rugămintea de a contacta compartimentele de specialitate, din cadrul instituției noastre!</w:t>
      </w:r>
    </w:p>
    <w:p w:rsidR="00161302" w:rsidRDefault="00161302" w:rsidP="00161302">
      <w:pPr>
        <w:shd w:val="clear" w:color="auto" w:fill="FFFFFF"/>
        <w:spacing w:line="419" w:lineRule="atLeast"/>
        <w:rPr>
          <w:rFonts w:ascii="Nunito Sans" w:hAnsi="Nunito Sans"/>
          <w:color w:val="666666"/>
          <w:sz w:val="27"/>
          <w:szCs w:val="27"/>
        </w:rPr>
      </w:pPr>
      <w:r>
        <w:rPr>
          <w:rFonts w:ascii="Nunito Sans" w:hAnsi="Nunito Sans"/>
          <w:color w:val="666666"/>
          <w:sz w:val="27"/>
          <w:szCs w:val="27"/>
        </w:rPr>
        <w:pict>
          <v:rect id="_x0000_i1025" style="width:0;height:0" o:hralign="center" o:hrstd="t" o:hr="t" fillcolor="#a0a0a0" stroked="f"/>
        </w:pict>
      </w:r>
    </w:p>
    <w:p w:rsidR="00161302" w:rsidRDefault="00161302" w:rsidP="00161302">
      <w:pPr>
        <w:pStyle w:val="NormalWeb"/>
        <w:shd w:val="clear" w:color="auto" w:fill="FFFFFF"/>
        <w:spacing w:line="419" w:lineRule="atLeast"/>
        <w:rPr>
          <w:rFonts w:ascii="Nunito Sans" w:hAnsi="Nunito Sans"/>
          <w:color w:val="666666"/>
          <w:sz w:val="27"/>
          <w:szCs w:val="27"/>
        </w:rPr>
      </w:pPr>
      <w:r>
        <w:rPr>
          <w:rStyle w:val="Strong"/>
          <w:rFonts w:ascii="Nunito Sans" w:hAnsi="Nunito Sans"/>
          <w:color w:val="666666"/>
          <w:sz w:val="27"/>
          <w:szCs w:val="27"/>
          <w:u w:val="single"/>
        </w:rPr>
        <w:t>Formularele, completate după caz:</w:t>
      </w:r>
    </w:p>
    <w:p w:rsidR="00161302" w:rsidRDefault="00161302" w:rsidP="00161302">
      <w:pPr>
        <w:numPr>
          <w:ilvl w:val="0"/>
          <w:numId w:val="6"/>
        </w:numPr>
        <w:shd w:val="clear" w:color="auto" w:fill="FFFFFF"/>
        <w:spacing w:before="100" w:beforeAutospacing="1" w:after="100" w:afterAutospacing="1" w:line="419" w:lineRule="atLeast"/>
        <w:rPr>
          <w:rFonts w:ascii="Nunito Sans" w:hAnsi="Nunito Sans"/>
          <w:color w:val="666666"/>
          <w:sz w:val="27"/>
          <w:szCs w:val="27"/>
        </w:rPr>
      </w:pPr>
      <w:hyperlink r:id="rId5" w:history="1">
        <w:r>
          <w:rPr>
            <w:rStyle w:val="Hyperlink"/>
            <w:rFonts w:ascii="Nunito Sans" w:hAnsi="Nunito Sans"/>
            <w:b/>
            <w:bCs/>
            <w:color w:val="393939"/>
            <w:sz w:val="27"/>
            <w:szCs w:val="27"/>
            <w:u w:val="none"/>
          </w:rPr>
          <w:t>Declarație fiscală pentru stabilirea impozitului/taxei pe clădirile rezidențiale/ nerezidențiale/cu destinație mixtă aflate în proprietatea persoanelor juridice</w:t>
        </w:r>
      </w:hyperlink>
      <w:r>
        <w:rPr>
          <w:rStyle w:val="Strong"/>
          <w:rFonts w:ascii="Nunito Sans" w:hAnsi="Nunito Sans"/>
          <w:color w:val="666666"/>
          <w:sz w:val="27"/>
          <w:szCs w:val="27"/>
        </w:rPr>
        <w:t>, Anexa nr.2, Model 2016 ITL 002 </w:t>
      </w:r>
      <w:r>
        <w:rPr>
          <w:rFonts w:ascii="Nunito Sans" w:hAnsi="Nunito Sans"/>
          <w:color w:val="666666"/>
          <w:sz w:val="27"/>
          <w:szCs w:val="27"/>
        </w:rPr>
        <w:t>(formular tipizat) </w:t>
      </w:r>
      <w:r>
        <w:rPr>
          <w:rStyle w:val="Strong"/>
          <w:rFonts w:ascii="Nunito Sans" w:hAnsi="Nunito Sans"/>
          <w:color w:val="666666"/>
          <w:sz w:val="27"/>
          <w:szCs w:val="27"/>
        </w:rPr>
        <w:t>– </w:t>
      </w:r>
      <w:r>
        <w:rPr>
          <w:rStyle w:val="Strong"/>
          <w:rFonts w:ascii="Nunito Sans" w:hAnsi="Nunito Sans"/>
          <w:color w:val="339966"/>
          <w:sz w:val="27"/>
          <w:szCs w:val="27"/>
        </w:rPr>
        <w:t>dacă se declară 1 clădire;</w:t>
      </w:r>
    </w:p>
    <w:p w:rsidR="00161302" w:rsidRDefault="00161302" w:rsidP="00161302">
      <w:pPr>
        <w:numPr>
          <w:ilvl w:val="0"/>
          <w:numId w:val="6"/>
        </w:numPr>
        <w:shd w:val="clear" w:color="auto" w:fill="FFFFFF"/>
        <w:spacing w:before="100" w:beforeAutospacing="1" w:after="100" w:afterAutospacing="1" w:line="419" w:lineRule="atLeast"/>
        <w:rPr>
          <w:rFonts w:ascii="Nunito Sans" w:hAnsi="Nunito Sans"/>
          <w:color w:val="666666"/>
          <w:sz w:val="27"/>
          <w:szCs w:val="27"/>
        </w:rPr>
      </w:pPr>
      <w:hyperlink r:id="rId6" w:history="1">
        <w:r>
          <w:rPr>
            <w:rStyle w:val="Hyperlink"/>
            <w:rFonts w:ascii="Nunito Sans" w:hAnsi="Nunito Sans"/>
            <w:b/>
            <w:bCs/>
            <w:color w:val="393939"/>
            <w:sz w:val="27"/>
            <w:szCs w:val="27"/>
            <w:u w:val="none"/>
          </w:rPr>
          <w:t>Declarație fiscală pentru stabilirea impozitului/taxei pe clădirile rezidențiale/ nerezidențiale/cu destinație mixtă aflate în proprietatea persoanelor juridice</w:t>
        </w:r>
      </w:hyperlink>
      <w:r>
        <w:rPr>
          <w:rStyle w:val="Strong"/>
          <w:rFonts w:ascii="Nunito Sans" w:hAnsi="Nunito Sans"/>
          <w:color w:val="666666"/>
          <w:sz w:val="27"/>
          <w:szCs w:val="27"/>
        </w:rPr>
        <w:t>, Anexa nr.2, Model 2016 ITL 002 – MULTIPLU – </w:t>
      </w:r>
      <w:r>
        <w:rPr>
          <w:rFonts w:ascii="Nunito Sans" w:hAnsi="Nunito Sans"/>
          <w:color w:val="666666"/>
          <w:sz w:val="27"/>
          <w:szCs w:val="27"/>
        </w:rPr>
        <w:t>(formular tipizat) </w:t>
      </w:r>
      <w:r>
        <w:rPr>
          <w:rStyle w:val="Strong"/>
          <w:rFonts w:ascii="Nunito Sans" w:hAnsi="Nunito Sans"/>
          <w:color w:val="666666"/>
          <w:sz w:val="27"/>
          <w:szCs w:val="27"/>
        </w:rPr>
        <w:t>– </w:t>
      </w:r>
      <w:r>
        <w:rPr>
          <w:rStyle w:val="Strong"/>
          <w:rFonts w:ascii="Nunito Sans" w:hAnsi="Nunito Sans"/>
          <w:color w:val="339966"/>
          <w:sz w:val="27"/>
          <w:szCs w:val="27"/>
        </w:rPr>
        <w:t>dacă se declară mai multe clădiri;</w:t>
      </w:r>
    </w:p>
    <w:p w:rsidR="00161302" w:rsidRDefault="00161302" w:rsidP="00161302">
      <w:pPr>
        <w:numPr>
          <w:ilvl w:val="0"/>
          <w:numId w:val="6"/>
        </w:numPr>
        <w:shd w:val="clear" w:color="auto" w:fill="FFFFFF"/>
        <w:spacing w:before="100" w:beforeAutospacing="1" w:after="100" w:afterAutospacing="1" w:line="419" w:lineRule="atLeast"/>
        <w:rPr>
          <w:rFonts w:ascii="Nunito Sans" w:hAnsi="Nunito Sans"/>
          <w:color w:val="666666"/>
          <w:sz w:val="27"/>
          <w:szCs w:val="27"/>
        </w:rPr>
      </w:pPr>
      <w:hyperlink r:id="rId7" w:history="1">
        <w:r>
          <w:rPr>
            <w:rStyle w:val="Strong"/>
            <w:rFonts w:ascii="Nunito Sans" w:hAnsi="Nunito Sans"/>
            <w:color w:val="393939"/>
            <w:sz w:val="27"/>
            <w:szCs w:val="27"/>
          </w:rPr>
          <w:t>Declarație pe propria răspundere a administratorului pentru încadrarea destinației finale a clădirii</w:t>
        </w:r>
      </w:hyperlink>
      <w:r>
        <w:rPr>
          <w:rFonts w:ascii="Nunito Sans" w:hAnsi="Nunito Sans"/>
          <w:color w:val="666666"/>
          <w:sz w:val="27"/>
          <w:szCs w:val="27"/>
        </w:rPr>
        <w:t xml:space="preserve">, cunoscând prevederile legii penale privind falsul în înscrisuri, </w:t>
      </w:r>
      <w:proofErr w:type="gramStart"/>
      <w:r>
        <w:rPr>
          <w:rFonts w:ascii="Nunito Sans" w:hAnsi="Nunito Sans"/>
          <w:color w:val="666666"/>
          <w:sz w:val="27"/>
          <w:szCs w:val="27"/>
        </w:rPr>
        <w:t>ce</w:t>
      </w:r>
      <w:proofErr w:type="gramEnd"/>
      <w:r>
        <w:rPr>
          <w:rFonts w:ascii="Nunito Sans" w:hAnsi="Nunito Sans"/>
          <w:color w:val="666666"/>
          <w:sz w:val="27"/>
          <w:szCs w:val="27"/>
        </w:rPr>
        <w:t xml:space="preserve"> va cuprinde după caz, mențiunile de îndeplinit în vederea încadrării clădirii la destinația corespunzătoare.</w:t>
      </w:r>
    </w:p>
    <w:p w:rsidR="00161302" w:rsidRDefault="00161302" w:rsidP="00161302">
      <w:pPr>
        <w:pStyle w:val="NormalWeb"/>
        <w:shd w:val="clear" w:color="auto" w:fill="FFFFFF"/>
        <w:spacing w:line="419" w:lineRule="atLeast"/>
        <w:rPr>
          <w:rFonts w:ascii="Nunito Sans" w:hAnsi="Nunito Sans"/>
          <w:color w:val="666666"/>
          <w:sz w:val="27"/>
          <w:szCs w:val="27"/>
        </w:rPr>
      </w:pPr>
      <w:r>
        <w:rPr>
          <w:rStyle w:val="Strong"/>
          <w:rFonts w:ascii="Nunito Sans" w:hAnsi="Nunito Sans"/>
          <w:color w:val="666666"/>
          <w:sz w:val="27"/>
          <w:szCs w:val="27"/>
          <w:u w:val="single"/>
        </w:rPr>
        <w:lastRenderedPageBreak/>
        <w:t>3.1. Acte necesare pentru depunerea evaluărilor pentru impozitare:</w:t>
      </w:r>
    </w:p>
    <w:p w:rsidR="00161302" w:rsidRDefault="00161302" w:rsidP="00161302">
      <w:pPr>
        <w:numPr>
          <w:ilvl w:val="0"/>
          <w:numId w:val="7"/>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Raportul de evaluare pentru impozitare</w:t>
      </w:r>
      <w:r>
        <w:rPr>
          <w:rFonts w:ascii="Nunito Sans" w:hAnsi="Nunito Sans"/>
          <w:color w:val="666666"/>
          <w:sz w:val="27"/>
          <w:szCs w:val="27"/>
        </w:rPr>
        <w:t>, întocmit de expert A.N.E.V.A.R. </w:t>
      </w:r>
      <w:r>
        <w:rPr>
          <w:rStyle w:val="Emphasis"/>
          <w:rFonts w:ascii="Nunito Sans" w:hAnsi="Nunito Sans"/>
          <w:color w:val="666666"/>
          <w:sz w:val="27"/>
          <w:szCs w:val="27"/>
        </w:rPr>
        <w:t>(Asociația Națională a Evaluatorilor Autorizați din România),</w:t>
      </w:r>
      <w:r>
        <w:rPr>
          <w:rFonts w:ascii="Nunito Sans" w:hAnsi="Nunito Sans"/>
          <w:color w:val="666666"/>
          <w:sz w:val="27"/>
          <w:szCs w:val="27"/>
        </w:rPr>
        <w:t> însoțit de </w:t>
      </w:r>
      <w:r>
        <w:rPr>
          <w:rStyle w:val="Strong"/>
          <w:rFonts w:ascii="Nunito Sans" w:hAnsi="Nunito Sans"/>
          <w:color w:val="666666"/>
          <w:sz w:val="27"/>
          <w:szCs w:val="27"/>
        </w:rPr>
        <w:t>dovada că rezultatele evaluării au fost înregistrate în baza de informații fiscale a </w:t>
      </w:r>
      <w:r>
        <w:rPr>
          <w:rFonts w:ascii="Nunito Sans" w:hAnsi="Nunito Sans"/>
          <w:color w:val="666666"/>
          <w:sz w:val="27"/>
          <w:szCs w:val="27"/>
        </w:rPr>
        <w:t>A.N.E.V.A.R. </w:t>
      </w:r>
      <w:r>
        <w:rPr>
          <w:rStyle w:val="Strong"/>
          <w:rFonts w:ascii="Nunito Sans" w:hAnsi="Nunito Sans"/>
          <w:color w:val="666666"/>
          <w:sz w:val="27"/>
          <w:szCs w:val="27"/>
        </w:rPr>
        <w:t>(recipisă/B.I.F.) </w:t>
      </w:r>
      <w:r>
        <w:rPr>
          <w:rFonts w:ascii="Nunito Sans" w:hAnsi="Nunito Sans"/>
          <w:color w:val="666666"/>
          <w:sz w:val="27"/>
          <w:szCs w:val="27"/>
        </w:rPr>
        <w:t>și </w:t>
      </w:r>
      <w:r>
        <w:rPr>
          <w:rStyle w:val="Strong"/>
          <w:rFonts w:ascii="Nunito Sans" w:hAnsi="Nunito Sans"/>
          <w:color w:val="666666"/>
          <w:sz w:val="27"/>
          <w:szCs w:val="27"/>
        </w:rPr>
        <w:t>parafat de evaluator, cu parafă valabilă la data emiterii rapoartelor, </w:t>
      </w:r>
      <w:r>
        <w:rPr>
          <w:rFonts w:ascii="Nunito Sans" w:hAnsi="Nunito Sans"/>
          <w:color w:val="666666"/>
          <w:sz w:val="27"/>
          <w:szCs w:val="27"/>
        </w:rPr>
        <w:t>cuprinzând valoarea impozabilă a clădirii;</w:t>
      </w:r>
    </w:p>
    <w:p w:rsidR="00161302" w:rsidRDefault="00161302" w:rsidP="00161302">
      <w:pPr>
        <w:pStyle w:val="NormalWeb"/>
        <w:shd w:val="clear" w:color="auto" w:fill="FFFFFF"/>
        <w:spacing w:line="419" w:lineRule="atLeast"/>
        <w:rPr>
          <w:rFonts w:ascii="Nunito Sans" w:hAnsi="Nunito Sans"/>
          <w:color w:val="666666"/>
          <w:sz w:val="27"/>
          <w:szCs w:val="27"/>
        </w:rPr>
      </w:pPr>
      <w:r>
        <w:rPr>
          <w:rStyle w:val="Strong"/>
          <w:rFonts w:ascii="Nunito Sans" w:hAnsi="Nunito Sans"/>
          <w:color w:val="666666"/>
          <w:sz w:val="27"/>
          <w:szCs w:val="27"/>
          <w:u w:val="single"/>
        </w:rPr>
        <w:t xml:space="preserve">3.2. Acte necesare pentru modificarea în evidența fiscală, a valorii de impunere a unei clădiri, </w:t>
      </w:r>
      <w:proofErr w:type="gramStart"/>
      <w:r>
        <w:rPr>
          <w:rStyle w:val="Strong"/>
          <w:rFonts w:ascii="Nunito Sans" w:hAnsi="Nunito Sans"/>
          <w:color w:val="666666"/>
          <w:sz w:val="27"/>
          <w:szCs w:val="27"/>
          <w:u w:val="single"/>
        </w:rPr>
        <w:t>alta</w:t>
      </w:r>
      <w:proofErr w:type="gramEnd"/>
      <w:r>
        <w:rPr>
          <w:rStyle w:val="Strong"/>
          <w:rFonts w:ascii="Nunito Sans" w:hAnsi="Nunito Sans"/>
          <w:color w:val="666666"/>
          <w:sz w:val="27"/>
          <w:szCs w:val="27"/>
          <w:u w:val="single"/>
        </w:rPr>
        <w:t xml:space="preserve"> decat evaluarea pentru impozitare:</w:t>
      </w:r>
    </w:p>
    <w:p w:rsidR="00161302" w:rsidRDefault="00161302" w:rsidP="00161302">
      <w:pPr>
        <w:pStyle w:val="NormalWeb"/>
        <w:shd w:val="clear" w:color="auto" w:fill="FFFFFF"/>
        <w:spacing w:line="419" w:lineRule="atLeast"/>
        <w:rPr>
          <w:rFonts w:ascii="Nunito Sans" w:hAnsi="Nunito Sans"/>
          <w:color w:val="666666"/>
          <w:sz w:val="27"/>
          <w:szCs w:val="27"/>
        </w:rPr>
      </w:pPr>
      <w:r>
        <w:rPr>
          <w:rStyle w:val="Strong"/>
          <w:rFonts w:ascii="Nunito Sans" w:hAnsi="Nunito Sans"/>
          <w:color w:val="339966"/>
          <w:sz w:val="27"/>
          <w:szCs w:val="27"/>
        </w:rPr>
        <w:t>Declararea clădirilor în vederea impunerii și înscrierea acestora în evidențele autorităților administrației publice locale reprezintă o obligație legală a contribuabililor care dețin în proprietate aceste imobile, </w:t>
      </w:r>
      <w:r>
        <w:rPr>
          <w:rStyle w:val="Strong"/>
          <w:rFonts w:ascii="Nunito Sans" w:hAnsi="Nunito Sans"/>
          <w:color w:val="339966"/>
          <w:sz w:val="27"/>
          <w:szCs w:val="27"/>
          <w:u w:val="single"/>
        </w:rPr>
        <w:t>chiar dacă ele au fost executate fără autorizație de construire</w:t>
      </w:r>
      <w:r>
        <w:rPr>
          <w:rStyle w:val="Strong"/>
          <w:rFonts w:ascii="Nunito Sans" w:hAnsi="Nunito Sans"/>
          <w:color w:val="339966"/>
          <w:sz w:val="27"/>
          <w:szCs w:val="27"/>
        </w:rPr>
        <w:t>!</w:t>
      </w:r>
    </w:p>
    <w:p w:rsidR="00161302" w:rsidRDefault="00161302" w:rsidP="00161302">
      <w:pPr>
        <w:pStyle w:val="NormalWeb"/>
        <w:shd w:val="clear" w:color="auto" w:fill="FFFFFF"/>
        <w:spacing w:line="419" w:lineRule="atLeast"/>
        <w:rPr>
          <w:rFonts w:ascii="Nunito Sans" w:hAnsi="Nunito Sans"/>
          <w:color w:val="666666"/>
          <w:sz w:val="27"/>
          <w:szCs w:val="27"/>
        </w:rPr>
      </w:pPr>
      <w:r>
        <w:rPr>
          <w:rStyle w:val="Strong"/>
          <w:rFonts w:ascii="Nunito Sans" w:hAnsi="Nunito Sans"/>
          <w:color w:val="339966"/>
          <w:sz w:val="27"/>
          <w:szCs w:val="27"/>
        </w:rPr>
        <w:t>Până la 31.12.2020, în situația în care, extinderile, îmbunătățile, desființările parțiale sau alte modificări aduse unei clădiri existente (indiferent de destinația acesteia) NU determină creșterea sau diminuarea valorii impozabile a clădirii și/sau corpului de clădire cu mai mult de 25%, nu se mai depune </w:t>
      </w:r>
      <w:r>
        <w:rPr>
          <w:rStyle w:val="Emphasis"/>
          <w:rFonts w:ascii="Nunito Sans" w:hAnsi="Nunito Sans"/>
          <w:color w:val="339966"/>
          <w:sz w:val="27"/>
          <w:szCs w:val="27"/>
        </w:rPr>
        <w:t>Declarație fiscală pentru stabilirea impozitului pe clădiri în cazul contribuabililor persoane juridice,</w:t>
      </w:r>
      <w:r>
        <w:rPr>
          <w:rFonts w:ascii="Nunito Sans" w:hAnsi="Nunito Sans"/>
          <w:color w:val="339966"/>
          <w:sz w:val="27"/>
          <w:szCs w:val="27"/>
        </w:rPr>
        <w:t> entitatea depune în schimb</w:t>
      </w:r>
      <w:r>
        <w:rPr>
          <w:rStyle w:val="Strong"/>
          <w:rFonts w:ascii="Nunito Sans" w:hAnsi="Nunito Sans"/>
          <w:color w:val="339966"/>
          <w:sz w:val="27"/>
          <w:szCs w:val="27"/>
        </w:rPr>
        <w:t>, o declarație pe propria răspundere, </w:t>
      </w:r>
      <w:r>
        <w:rPr>
          <w:rFonts w:ascii="Nunito Sans" w:hAnsi="Nunito Sans"/>
          <w:color w:val="339966"/>
          <w:sz w:val="27"/>
          <w:szCs w:val="27"/>
        </w:rPr>
        <w:t>cunoscând prevederile legii penale privind falsul în înscrisuri, din care să reiasă această stare de fapt, însoțită după caz, de înscrisurile menționate mai sus</w:t>
      </w:r>
      <w:r>
        <w:rPr>
          <w:rStyle w:val="Strong"/>
          <w:rFonts w:ascii="Nunito Sans" w:hAnsi="Nunito Sans"/>
          <w:color w:val="339966"/>
          <w:sz w:val="27"/>
          <w:szCs w:val="27"/>
        </w:rPr>
        <w:t>, </w:t>
      </w:r>
      <w:r>
        <w:rPr>
          <w:rFonts w:ascii="Nunito Sans" w:hAnsi="Nunito Sans"/>
          <w:color w:val="339966"/>
          <w:sz w:val="27"/>
          <w:szCs w:val="27"/>
        </w:rPr>
        <w:t>însoțită după caz, de înscrisurile menționate la </w:t>
      </w:r>
      <w:r>
        <w:rPr>
          <w:rStyle w:val="Emphasis"/>
          <w:rFonts w:ascii="Nunito Sans" w:hAnsi="Nunito Sans"/>
          <w:b/>
          <w:bCs/>
          <w:color w:val="339966"/>
          <w:sz w:val="27"/>
          <w:szCs w:val="27"/>
        </w:rPr>
        <w:t>punctul 3.2 – Acte necesare pentru pentru modificarea în evidența fiscală, a valorii de impunere a unei clădiri, alta decat evaluarea pentru impozitare.</w:t>
      </w:r>
    </w:p>
    <w:p w:rsidR="00161302" w:rsidRDefault="00161302" w:rsidP="00161302">
      <w:pPr>
        <w:pStyle w:val="NormalWeb"/>
        <w:shd w:val="clear" w:color="auto" w:fill="FFFFFF"/>
        <w:spacing w:line="419" w:lineRule="atLeast"/>
        <w:rPr>
          <w:rFonts w:ascii="Nunito Sans" w:hAnsi="Nunito Sans"/>
          <w:color w:val="666666"/>
          <w:sz w:val="27"/>
          <w:szCs w:val="27"/>
        </w:rPr>
      </w:pPr>
      <w:r>
        <w:rPr>
          <w:rStyle w:val="Strong"/>
          <w:rFonts w:ascii="Nunito Sans" w:hAnsi="Nunito Sans"/>
          <w:color w:val="339966"/>
          <w:sz w:val="27"/>
          <w:szCs w:val="27"/>
        </w:rPr>
        <w:t>După 01.01.2021, în situația în care, extinderile, îmbunătățile, desființările parțiale sau alte modificări aduse unei clădiri existente (cu destinație NEREZIDENȚIALĂ) NU determină creșterea sau diminuarea valorii impozabile a clădirii și/sau corpului de clădire cu mai mult de 25%, nu se mai depune </w:t>
      </w:r>
      <w:r>
        <w:rPr>
          <w:rStyle w:val="Emphasis"/>
          <w:rFonts w:ascii="Nunito Sans" w:hAnsi="Nunito Sans"/>
          <w:color w:val="339966"/>
          <w:sz w:val="27"/>
          <w:szCs w:val="27"/>
        </w:rPr>
        <w:t>Declarație fiscală pentru stabilirea impozitului pe clădiri în cazul contribuabililor persoane juridice,</w:t>
      </w:r>
      <w:r>
        <w:rPr>
          <w:rFonts w:ascii="Nunito Sans" w:hAnsi="Nunito Sans"/>
          <w:color w:val="339966"/>
          <w:sz w:val="27"/>
          <w:szCs w:val="27"/>
        </w:rPr>
        <w:t> entitatea depune în schimb</w:t>
      </w:r>
      <w:r>
        <w:rPr>
          <w:rStyle w:val="Strong"/>
          <w:rFonts w:ascii="Nunito Sans" w:hAnsi="Nunito Sans"/>
          <w:color w:val="339966"/>
          <w:sz w:val="27"/>
          <w:szCs w:val="27"/>
        </w:rPr>
        <w:t xml:space="preserve">, </w:t>
      </w:r>
      <w:r>
        <w:rPr>
          <w:rStyle w:val="Strong"/>
          <w:rFonts w:ascii="Nunito Sans" w:hAnsi="Nunito Sans"/>
          <w:color w:val="339966"/>
          <w:sz w:val="27"/>
          <w:szCs w:val="27"/>
        </w:rPr>
        <w:lastRenderedPageBreak/>
        <w:t>o declarație pe propria răspundere, </w:t>
      </w:r>
      <w:r>
        <w:rPr>
          <w:rFonts w:ascii="Nunito Sans" w:hAnsi="Nunito Sans"/>
          <w:color w:val="339966"/>
          <w:sz w:val="27"/>
          <w:szCs w:val="27"/>
        </w:rPr>
        <w:t>cunoscând prevederile legii penale privind falsul în înscrisuri, din care să reiasă această stare de fapt, însoțită după caz, de înscrisurile menționate mai sus, însoțită după caz, de înscrisurile menționate la </w:t>
      </w:r>
      <w:r>
        <w:rPr>
          <w:rStyle w:val="Emphasis"/>
          <w:rFonts w:ascii="Nunito Sans" w:hAnsi="Nunito Sans"/>
          <w:b/>
          <w:bCs/>
          <w:color w:val="339966"/>
          <w:sz w:val="27"/>
          <w:szCs w:val="27"/>
        </w:rPr>
        <w:t>punctul 3.2 – Acte necesare pentru modificarea în evidența fiscală, a valorii de impunere a unei clădiri, alta decat evaluarea pentru impozitare.</w:t>
      </w:r>
    </w:p>
    <w:p w:rsidR="00161302" w:rsidRDefault="00161302" w:rsidP="00161302">
      <w:pPr>
        <w:numPr>
          <w:ilvl w:val="0"/>
          <w:numId w:val="8"/>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In cazul clădirilor asupra cărora au fost efectuate </w:t>
      </w:r>
      <w:r>
        <w:rPr>
          <w:rStyle w:val="Strong"/>
          <w:rFonts w:ascii="Nunito Sans" w:hAnsi="Nunito Sans"/>
          <w:color w:val="666666"/>
          <w:sz w:val="27"/>
          <w:szCs w:val="27"/>
          <w:u w:val="single"/>
        </w:rPr>
        <w:t>lucrări ce AU necesitat emiterea unei Autorizații de construire:</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color w:val="666666"/>
          <w:sz w:val="27"/>
          <w:szCs w:val="27"/>
        </w:rPr>
        <w:t>Autorizația și/sau Autorizațiile de construire, după caz,</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color w:val="666666"/>
          <w:sz w:val="27"/>
          <w:szCs w:val="27"/>
        </w:rPr>
        <w:t>Anunțul de începere a lucrărilor autorizate la autoritatea administrației publice locale emitente a autorizației și la Inspectoratul de Stat în Construcții;</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Style w:val="Emphasis"/>
          <w:rFonts w:ascii="Nunito Sans" w:hAnsi="Nunito Sans"/>
          <w:color w:val="666666"/>
          <w:sz w:val="27"/>
          <w:szCs w:val="27"/>
        </w:rPr>
        <w:t>Comunicarea privind încheierea execuției lucrărilor – Formularul F.16,</w:t>
      </w:r>
      <w:r>
        <w:rPr>
          <w:rFonts w:ascii="Nunito Sans" w:hAnsi="Nunito Sans"/>
          <w:color w:val="666666"/>
          <w:sz w:val="27"/>
          <w:szCs w:val="27"/>
        </w:rPr>
        <w:t> transmis Inspectoratului de Stat în Construcții al Municipiului București, păstrat în cartea tehnică a construcției,</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color w:val="666666"/>
          <w:sz w:val="27"/>
          <w:szCs w:val="27"/>
        </w:rPr>
        <w:t>Procesul verbal de recepție la terminarea lucrărilor, pentru cladirile executate integral înainte de expirarea termenului de executare prevazut în autorizatia de construire, </w:t>
      </w:r>
      <w:r>
        <w:rPr>
          <w:rStyle w:val="Emphasis"/>
          <w:rFonts w:ascii="Nunito Sans" w:hAnsi="Nunito Sans"/>
          <w:color w:val="666666"/>
          <w:sz w:val="27"/>
          <w:szCs w:val="27"/>
        </w:rPr>
        <w:t>dar nu mai târziu de 15 zile de la data terminării efective a lucrărilor,</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i/>
          <w:iCs/>
          <w:color w:val="666666"/>
          <w:sz w:val="27"/>
          <w:szCs w:val="27"/>
        </w:rPr>
        <w:t>Declarație pe propria răspundere, cunoscând prevederile legii penale privind falsul în înscrisuri,</w:t>
      </w:r>
      <w:r>
        <w:rPr>
          <w:rFonts w:ascii="Nunito Sans" w:hAnsi="Nunito Sans"/>
          <w:color w:val="666666"/>
          <w:sz w:val="27"/>
          <w:szCs w:val="27"/>
        </w:rPr>
        <w:t> din care să reiasă </w:t>
      </w:r>
      <w:r>
        <w:rPr>
          <w:rFonts w:ascii="Nunito Sans" w:hAnsi="Nunito Sans"/>
          <w:color w:val="666666"/>
          <w:sz w:val="27"/>
          <w:szCs w:val="27"/>
          <w:u w:val="single"/>
        </w:rPr>
        <w:t>data la care lucrările au fost terminate (pentru clădirile executate integral înainte de expirarea termenului </w:t>
      </w:r>
      <w:r>
        <w:rPr>
          <w:rFonts w:ascii="Nunito Sans" w:hAnsi="Nunito Sans"/>
          <w:color w:val="666666"/>
          <w:sz w:val="27"/>
          <w:szCs w:val="27"/>
        </w:rPr>
        <w:t>de executare prevazut în autorizatia de construire, </w:t>
      </w:r>
      <w:r>
        <w:rPr>
          <w:rFonts w:ascii="Nunito Sans" w:hAnsi="Nunito Sans"/>
          <w:i/>
          <w:iCs/>
          <w:color w:val="666666"/>
          <w:sz w:val="27"/>
          <w:szCs w:val="27"/>
        </w:rPr>
        <w:t>dar nu mai târziu de 15 zile de la data terminării efective a lucrărilor, </w:t>
      </w:r>
      <w:r>
        <w:rPr>
          <w:rFonts w:ascii="Nunito Sans" w:hAnsi="Nunito Sans"/>
          <w:i/>
          <w:iCs/>
          <w:color w:val="666666"/>
          <w:sz w:val="27"/>
          <w:szCs w:val="27"/>
          <w:u w:val="single"/>
        </w:rPr>
        <w:t>pentru clădirile executate integral la termenul p</w:t>
      </w:r>
      <w:r>
        <w:rPr>
          <w:rFonts w:ascii="Nunito Sans" w:hAnsi="Nunito Sans"/>
          <w:i/>
          <w:iCs/>
          <w:color w:val="666666"/>
          <w:sz w:val="27"/>
          <w:szCs w:val="27"/>
        </w:rPr>
        <w:t>revăzut în autorizația de construire, cu obligativitatea întocmirii procesului-verbal de recepție în termenul prevăzut de lege, </w:t>
      </w:r>
      <w:r>
        <w:rPr>
          <w:rFonts w:ascii="Nunito Sans" w:hAnsi="Nunito Sans"/>
          <w:i/>
          <w:iCs/>
          <w:color w:val="666666"/>
          <w:sz w:val="27"/>
          <w:szCs w:val="27"/>
          <w:u w:val="single"/>
        </w:rPr>
        <w:t>cât și pentru pentru clădirile ale căror lucrări de construcții nu au fost finalizate la termenul</w:t>
      </w:r>
      <w:r>
        <w:rPr>
          <w:rFonts w:ascii="Nunito Sans" w:hAnsi="Nunito Sans"/>
          <w:i/>
          <w:iCs/>
          <w:color w:val="666666"/>
          <w:sz w:val="27"/>
          <w:szCs w:val="27"/>
        </w:rPr>
        <w:t> prevăzut în autorizația de construire și pentru care nu s-a solicitat prelungirea valabilității autorizației, în condițiile legii, la data expirării acestui termen și numai pentru suprafața construită desfășurată care are elementele structurale de bază ale unei clădiri, în speță pereți și acoperiș, cu obligativitatea întocmirii procesului-verbal de recepție în termenul prevăzut de lege,</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i/>
          <w:iCs/>
          <w:color w:val="666666"/>
          <w:sz w:val="27"/>
          <w:szCs w:val="27"/>
        </w:rPr>
        <w:lastRenderedPageBreak/>
        <w:t>Declarația privind valoarea reală a lucrărilor</w:t>
      </w:r>
      <w:r>
        <w:rPr>
          <w:rFonts w:ascii="Nunito Sans" w:hAnsi="Nunito Sans"/>
          <w:color w:val="666666"/>
          <w:sz w:val="27"/>
          <w:szCs w:val="27"/>
        </w:rPr>
        <w:t> executate în baza autorizațiilor de construire </w:t>
      </w:r>
      <w:r>
        <w:rPr>
          <w:rFonts w:ascii="Nunito Sans" w:hAnsi="Nunito Sans"/>
          <w:i/>
          <w:iCs/>
          <w:color w:val="666666"/>
          <w:sz w:val="27"/>
          <w:szCs w:val="27"/>
        </w:rPr>
        <w:t>în cazul persoanelor fizice și persoanelor juridice,</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color w:val="666666"/>
          <w:sz w:val="27"/>
          <w:szCs w:val="27"/>
        </w:rPr>
        <w:t>Declarație pe propria răspundere, cunoscând prevederile legii penale privind falsul în înscrisuri, din care să reiasă faptul că toate cheltuielile atribuibile direct investiției, se regăsesc în valoarea declarată organului fiscal;</w:t>
      </w:r>
    </w:p>
    <w:p w:rsidR="00161302" w:rsidRDefault="00161302" w:rsidP="00161302">
      <w:pPr>
        <w:numPr>
          <w:ilvl w:val="0"/>
          <w:numId w:val="8"/>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In cazul clădirilor asupra cărora au fost efectuate lucrări ce NU au necesitat emiterea unei Autorizații de construire:</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color w:val="666666"/>
          <w:sz w:val="27"/>
          <w:szCs w:val="27"/>
        </w:rPr>
        <w:t xml:space="preserve">În situația în care au fost efectuate lucrări de modernizare în regie proprie, procesele verbale de recepție și/sau de punere în funcțiune </w:t>
      </w:r>
      <w:proofErr w:type="gramStart"/>
      <w:r>
        <w:rPr>
          <w:rFonts w:ascii="Nunito Sans" w:hAnsi="Nunito Sans"/>
          <w:color w:val="666666"/>
          <w:sz w:val="27"/>
          <w:szCs w:val="27"/>
        </w:rPr>
        <w:t>ce</w:t>
      </w:r>
      <w:proofErr w:type="gramEnd"/>
      <w:r>
        <w:rPr>
          <w:rFonts w:ascii="Nunito Sans" w:hAnsi="Nunito Sans"/>
          <w:color w:val="666666"/>
          <w:sz w:val="27"/>
          <w:szCs w:val="27"/>
        </w:rPr>
        <w:t xml:space="preserve"> servesc drept document de înregistrare în evidența operativă și în contabilitate, având în vedere prevederile Legii nr. 82/1991, republicată, cu modificările şi completările ulterioare,</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color w:val="666666"/>
          <w:sz w:val="27"/>
          <w:szCs w:val="27"/>
        </w:rPr>
        <w:t>În situația în care lucrările de modernizare NU au fost efectuate în regie proprie, se depun contractele de prestări servicii încheiate cu constructorul/antreprenorul/furnizorul etc, și procesele verbale de recepție și/sau de punere în funcțiune ce servesc drept document de înregistrare în evidența operativă și în contabilitate, având în vedere prevederile Legii nr. 82/1991, republicată, cu modificările şi completările ulterioare,</w:t>
      </w:r>
    </w:p>
    <w:p w:rsidR="00161302" w:rsidRDefault="00161302" w:rsidP="00161302">
      <w:pPr>
        <w:numPr>
          <w:ilvl w:val="1"/>
          <w:numId w:val="8"/>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color w:val="666666"/>
          <w:sz w:val="27"/>
          <w:szCs w:val="27"/>
        </w:rPr>
        <w:t>Declarație pe propria răspundere, cunoscând prevederile legii penale privind falsul în înscrisuri, din care să reiasă data la care lucrările au fost terminate precum și faptul că toate cheltuielile atribuibile direct investiției, se regăsesc în valoarea declarată organului fiscal;</w:t>
      </w:r>
    </w:p>
    <w:p w:rsidR="00161302" w:rsidRDefault="00161302" w:rsidP="00161302">
      <w:pPr>
        <w:numPr>
          <w:ilvl w:val="0"/>
          <w:numId w:val="8"/>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In cazul clădirilor “dezmembrate/apartamentate”:</w:t>
      </w:r>
    </w:p>
    <w:p w:rsidR="00161302" w:rsidRDefault="00161302" w:rsidP="00161302">
      <w:pPr>
        <w:pStyle w:val="NormalWeb"/>
        <w:shd w:val="clear" w:color="auto" w:fill="FFFFFF"/>
        <w:spacing w:line="419" w:lineRule="atLeast"/>
        <w:rPr>
          <w:rFonts w:ascii="Nunito Sans" w:hAnsi="Nunito Sans"/>
          <w:color w:val="666666"/>
          <w:sz w:val="27"/>
          <w:szCs w:val="27"/>
        </w:rPr>
      </w:pPr>
      <w:r>
        <w:rPr>
          <w:rStyle w:val="Strong"/>
          <w:rFonts w:ascii="Nunito Sans" w:hAnsi="Nunito Sans"/>
          <w:color w:val="339966"/>
          <w:sz w:val="27"/>
          <w:szCs w:val="27"/>
        </w:rPr>
        <w:t xml:space="preserve">Apartamentarea </w:t>
      </w:r>
      <w:proofErr w:type="gramStart"/>
      <w:r>
        <w:rPr>
          <w:rStyle w:val="Strong"/>
          <w:rFonts w:ascii="Nunito Sans" w:hAnsi="Nunito Sans"/>
          <w:color w:val="339966"/>
          <w:sz w:val="27"/>
          <w:szCs w:val="27"/>
        </w:rPr>
        <w:t>este</w:t>
      </w:r>
      <w:proofErr w:type="gramEnd"/>
      <w:r>
        <w:rPr>
          <w:rStyle w:val="Strong"/>
          <w:rFonts w:ascii="Nunito Sans" w:hAnsi="Nunito Sans"/>
          <w:color w:val="339966"/>
          <w:sz w:val="27"/>
          <w:szCs w:val="27"/>
        </w:rPr>
        <w:t xml:space="preserve"> operaţiunea tehnico-juridică de dezmembrare a unei construcţii înscrisă deja în cartea funciară, în două sau mai multe unităţi individuale care se înscriu, la rândul lor, în cărţi funciare individuale. Cel mai des, apartamentarea este utilizată pentru blocurile de locuințe sau birouri, fiind folosită pentru orice tip de construcție, ce se dorește a fi divizată în unități independente și având ca rezultat unitățile individuale și părți de uz comun.</w:t>
      </w:r>
    </w:p>
    <w:p w:rsidR="00161302" w:rsidRDefault="00161302" w:rsidP="00161302">
      <w:pPr>
        <w:numPr>
          <w:ilvl w:val="0"/>
          <w:numId w:val="9"/>
        </w:numPr>
        <w:shd w:val="clear" w:color="auto" w:fill="FFFFFF"/>
        <w:spacing w:after="0" w:line="419" w:lineRule="atLeast"/>
        <w:ind w:left="1440"/>
        <w:rPr>
          <w:rFonts w:ascii="Nunito Sans" w:hAnsi="Nunito Sans"/>
          <w:color w:val="666666"/>
          <w:sz w:val="27"/>
          <w:szCs w:val="27"/>
        </w:rPr>
      </w:pPr>
    </w:p>
    <w:p w:rsidR="00161302" w:rsidRDefault="00161302" w:rsidP="00161302">
      <w:pPr>
        <w:numPr>
          <w:ilvl w:val="1"/>
          <w:numId w:val="9"/>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color w:val="666666"/>
          <w:sz w:val="27"/>
          <w:szCs w:val="27"/>
          <w:u w:val="single"/>
        </w:rPr>
        <w:t>Actul de dezmembrare/apartamentare, încheiat în formă autentică (cuprinde informațiile referitoare la suprafețele de teren atribuite fiecărei unități individuale);</w:t>
      </w:r>
    </w:p>
    <w:p w:rsidR="00161302" w:rsidRDefault="00161302" w:rsidP="00161302">
      <w:pPr>
        <w:numPr>
          <w:ilvl w:val="1"/>
          <w:numId w:val="9"/>
        </w:numPr>
        <w:shd w:val="clear" w:color="auto" w:fill="FFFFFF"/>
        <w:spacing w:before="100" w:beforeAutospacing="1" w:after="100" w:afterAutospacing="1" w:line="419" w:lineRule="atLeast"/>
        <w:rPr>
          <w:rFonts w:ascii="Nunito Sans" w:hAnsi="Nunito Sans"/>
          <w:color w:val="666666"/>
          <w:sz w:val="27"/>
          <w:szCs w:val="27"/>
        </w:rPr>
      </w:pPr>
      <w:r>
        <w:rPr>
          <w:rFonts w:ascii="Nunito Sans" w:hAnsi="Nunito Sans"/>
          <w:color w:val="666666"/>
          <w:sz w:val="27"/>
          <w:szCs w:val="27"/>
        </w:rPr>
        <w:t>Actul de apartamentare/împărțire, a valorii clădirii ce urmează a fi dezmembrată, ce cuprinde valorile noilor unități individuale, (valoarea calculată, este direct proporțională cu ponderea unității individuale, din întreaga construcție declarată), înscris semnat de către administratorul, ordonatorul de credite sau persoana care are obligația gestionării entității, </w:t>
      </w:r>
      <w:r>
        <w:rPr>
          <w:rStyle w:val="Strong"/>
          <w:rFonts w:ascii="Nunito Sans" w:hAnsi="Nunito Sans"/>
          <w:color w:val="666666"/>
          <w:sz w:val="27"/>
          <w:szCs w:val="27"/>
        </w:rPr>
        <w:t>valoarea totală de dezmembrare, trebuie să fie aceeași cu ultima valoare declarată organului fiscal si de asemenea va fi aceeasi cu valoarea din înscrisurile contabile;</w:t>
      </w:r>
    </w:p>
    <w:p w:rsidR="00161302" w:rsidRDefault="00161302" w:rsidP="00161302">
      <w:pPr>
        <w:numPr>
          <w:ilvl w:val="1"/>
          <w:numId w:val="9"/>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Datele rezultate din lucrările de cadastru, </w:t>
      </w:r>
      <w:r>
        <w:rPr>
          <w:rStyle w:val="Strong"/>
          <w:rFonts w:ascii="Nunito Sans" w:hAnsi="Nunito Sans"/>
          <w:color w:val="666666"/>
          <w:sz w:val="27"/>
          <w:szCs w:val="27"/>
          <w:u w:val="single"/>
        </w:rPr>
        <w:t>înregistrate la oficiile de cadastru şi publicitate imobiliară</w:t>
      </w:r>
      <w:r>
        <w:rPr>
          <w:rStyle w:val="Strong"/>
          <w:rFonts w:ascii="Nunito Sans" w:hAnsi="Nunito Sans"/>
          <w:color w:val="666666"/>
          <w:sz w:val="27"/>
          <w:szCs w:val="27"/>
        </w:rPr>
        <w:t> pentru asigurarea opozabilității față de terți a drepturilor reale imobiliare</w:t>
      </w:r>
      <w:r>
        <w:rPr>
          <w:rFonts w:ascii="Nunito Sans" w:hAnsi="Nunito Sans"/>
          <w:color w:val="666666"/>
          <w:sz w:val="27"/>
          <w:szCs w:val="27"/>
        </w:rPr>
        <w:t>,</w:t>
      </w:r>
    </w:p>
    <w:p w:rsidR="00161302" w:rsidRDefault="00161302" w:rsidP="00161302">
      <w:pPr>
        <w:numPr>
          <w:ilvl w:val="0"/>
          <w:numId w:val="9"/>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Balanța de verificare aferentă lunii înregistrării în evidența contabilă a valorii clădirii, însoțită de fișa contului corespondent;</w:t>
      </w:r>
    </w:p>
    <w:p w:rsidR="00161302" w:rsidRDefault="00161302" w:rsidP="00161302">
      <w:pPr>
        <w:numPr>
          <w:ilvl w:val="0"/>
          <w:numId w:val="9"/>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Fișa analitică a contului – „imobilizări în curs” </w:t>
      </w:r>
      <w:r>
        <w:rPr>
          <w:rFonts w:ascii="Nunito Sans" w:hAnsi="Nunito Sans"/>
          <w:color w:val="666666"/>
          <w:sz w:val="27"/>
          <w:szCs w:val="27"/>
        </w:rPr>
        <w:t>(</w:t>
      </w:r>
      <w:r>
        <w:rPr>
          <w:rStyle w:val="Emphasis"/>
          <w:rFonts w:ascii="Nunito Sans" w:hAnsi="Nunito Sans"/>
          <w:color w:val="666666"/>
          <w:sz w:val="27"/>
          <w:szCs w:val="27"/>
        </w:rPr>
        <w:t>detaliat, cu subtotal la fiecare sfarsit de exercițiu financiar</w:t>
      </w:r>
      <w:r>
        <w:rPr>
          <w:rFonts w:ascii="Nunito Sans" w:hAnsi="Nunito Sans"/>
          <w:color w:val="666666"/>
          <w:sz w:val="27"/>
          <w:szCs w:val="27"/>
        </w:rPr>
        <w:t>);</w:t>
      </w:r>
    </w:p>
    <w:p w:rsidR="00161302" w:rsidRDefault="00161302" w:rsidP="00161302">
      <w:pPr>
        <w:numPr>
          <w:ilvl w:val="0"/>
          <w:numId w:val="9"/>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Bilanț contabil</w:t>
      </w:r>
      <w:r>
        <w:rPr>
          <w:rFonts w:ascii="Nunito Sans" w:hAnsi="Nunito Sans"/>
          <w:color w:val="666666"/>
          <w:sz w:val="27"/>
          <w:szCs w:val="27"/>
        </w:rPr>
        <w:t>, aferent exercițiilor financiare precedente, înregistrat la A.N.A.F., în situația în care lucrările aferente clădirii au fost efectuate și nedeclarate în ultimii cinci ani fiscali precedenți anului în curs;</w:t>
      </w:r>
    </w:p>
    <w:p w:rsidR="00161302" w:rsidRDefault="00161302" w:rsidP="00161302">
      <w:pPr>
        <w:numPr>
          <w:ilvl w:val="0"/>
          <w:numId w:val="9"/>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Codul unic de inregistrare</w:t>
      </w:r>
      <w:r>
        <w:rPr>
          <w:rFonts w:ascii="Nunito Sans" w:hAnsi="Nunito Sans"/>
          <w:color w:val="666666"/>
          <w:sz w:val="27"/>
          <w:szCs w:val="27"/>
        </w:rPr>
        <w:t>;</w:t>
      </w:r>
    </w:p>
    <w:p w:rsidR="00161302" w:rsidRDefault="00161302" w:rsidP="00161302">
      <w:pPr>
        <w:numPr>
          <w:ilvl w:val="0"/>
          <w:numId w:val="9"/>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Orice alt înscris considerat relevant</w:t>
      </w:r>
      <w:r>
        <w:rPr>
          <w:rFonts w:ascii="Nunito Sans" w:hAnsi="Nunito Sans"/>
          <w:color w:val="666666"/>
          <w:sz w:val="27"/>
          <w:szCs w:val="27"/>
        </w:rPr>
        <w:t> pentru soluționarea dosarului fiscal;</w:t>
      </w:r>
    </w:p>
    <w:p w:rsidR="00161302" w:rsidRDefault="00161302" w:rsidP="00161302">
      <w:pPr>
        <w:numPr>
          <w:ilvl w:val="0"/>
          <w:numId w:val="9"/>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Împuternicire</w:t>
      </w:r>
      <w:proofErr w:type="gramStart"/>
      <w:r>
        <w:rPr>
          <w:rFonts w:ascii="Nunito Sans" w:hAnsi="Nunito Sans"/>
          <w:color w:val="666666"/>
          <w:sz w:val="27"/>
          <w:szCs w:val="27"/>
        </w:rPr>
        <w:t>  şi</w:t>
      </w:r>
      <w:proofErr w:type="gramEnd"/>
      <w:r>
        <w:rPr>
          <w:rFonts w:ascii="Nunito Sans" w:hAnsi="Nunito Sans"/>
          <w:color w:val="666666"/>
          <w:sz w:val="27"/>
          <w:szCs w:val="27"/>
        </w:rPr>
        <w:t xml:space="preserve"> actul de identitate al persoanei delegate să depună documentele sus menţionate sau copie de pe actul de identitate al administratorului, dacă acesta depune înscrisurile.</w:t>
      </w:r>
    </w:p>
    <w:p w:rsidR="00161302" w:rsidRDefault="00161302" w:rsidP="00161302">
      <w:pPr>
        <w:shd w:val="clear" w:color="auto" w:fill="FFFFFF"/>
        <w:spacing w:after="0" w:line="419" w:lineRule="atLeast"/>
        <w:rPr>
          <w:rFonts w:ascii="Nunito Sans" w:hAnsi="Nunito Sans"/>
          <w:color w:val="666666"/>
          <w:sz w:val="27"/>
          <w:szCs w:val="27"/>
        </w:rPr>
      </w:pPr>
      <w:r>
        <w:rPr>
          <w:rFonts w:ascii="Nunito Sans" w:hAnsi="Nunito Sans"/>
          <w:color w:val="666666"/>
          <w:sz w:val="27"/>
          <w:szCs w:val="27"/>
        </w:rPr>
        <w:pict>
          <v:rect id="_x0000_i1026" style="width:0;height:0" o:hralign="center" o:hrstd="t" o:hr="t" fillcolor="#a0a0a0" stroked="f"/>
        </w:pict>
      </w:r>
    </w:p>
    <w:p w:rsidR="00161302" w:rsidRDefault="00161302" w:rsidP="00161302">
      <w:pPr>
        <w:pStyle w:val="NormalWeb"/>
        <w:shd w:val="clear" w:color="auto" w:fill="FFFFFF"/>
        <w:spacing w:line="419" w:lineRule="atLeast"/>
        <w:rPr>
          <w:rFonts w:ascii="Nunito Sans" w:hAnsi="Nunito Sans"/>
          <w:color w:val="666666"/>
          <w:sz w:val="27"/>
          <w:szCs w:val="27"/>
        </w:rPr>
      </w:pPr>
      <w:r>
        <w:rPr>
          <w:rStyle w:val="Strong"/>
          <w:rFonts w:ascii="Nunito Sans" w:hAnsi="Nunito Sans"/>
          <w:color w:val="666666"/>
          <w:sz w:val="27"/>
          <w:szCs w:val="27"/>
        </w:rPr>
        <w:t>Notă:</w:t>
      </w:r>
    </w:p>
    <w:p w:rsidR="00161302" w:rsidRDefault="00161302" w:rsidP="00161302">
      <w:pPr>
        <w:numPr>
          <w:ilvl w:val="0"/>
          <w:numId w:val="10"/>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lastRenderedPageBreak/>
        <w:t xml:space="preserve">In cazuri specifice pot fi solicitate și alte înscrisuri, care </w:t>
      </w:r>
      <w:proofErr w:type="gramStart"/>
      <w:r>
        <w:rPr>
          <w:rStyle w:val="Strong"/>
          <w:rFonts w:ascii="Nunito Sans" w:hAnsi="Nunito Sans"/>
          <w:color w:val="666666"/>
          <w:sz w:val="27"/>
          <w:szCs w:val="27"/>
        </w:rPr>
        <w:t>să</w:t>
      </w:r>
      <w:proofErr w:type="gramEnd"/>
      <w:r>
        <w:rPr>
          <w:rStyle w:val="Strong"/>
          <w:rFonts w:ascii="Nunito Sans" w:hAnsi="Nunito Sans"/>
          <w:color w:val="666666"/>
          <w:sz w:val="27"/>
          <w:szCs w:val="27"/>
        </w:rPr>
        <w:t xml:space="preserve"> ateste veridicitatea și/sau să clarifice unele stari de fapt.</w:t>
      </w:r>
    </w:p>
    <w:p w:rsidR="00161302" w:rsidRDefault="00161302" w:rsidP="00161302">
      <w:pPr>
        <w:numPr>
          <w:ilvl w:val="0"/>
          <w:numId w:val="10"/>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 xml:space="preserve">Depunerea declaratiilor fiscale, reprezinta o obligatie si în cazul persoanelor care beneficiaza de scutiri sau reduceri de </w:t>
      </w:r>
      <w:proofErr w:type="gramStart"/>
      <w:r>
        <w:rPr>
          <w:rStyle w:val="Strong"/>
          <w:rFonts w:ascii="Nunito Sans" w:hAnsi="Nunito Sans"/>
          <w:color w:val="666666"/>
          <w:sz w:val="27"/>
          <w:szCs w:val="27"/>
        </w:rPr>
        <w:t>la plata</w:t>
      </w:r>
      <w:proofErr w:type="gramEnd"/>
      <w:r>
        <w:rPr>
          <w:rStyle w:val="Strong"/>
          <w:rFonts w:ascii="Nunito Sans" w:hAnsi="Nunito Sans"/>
          <w:color w:val="666666"/>
          <w:sz w:val="27"/>
          <w:szCs w:val="27"/>
        </w:rPr>
        <w:t> impozitului sau a taxei.</w:t>
      </w:r>
    </w:p>
    <w:p w:rsidR="00161302" w:rsidRDefault="00161302" w:rsidP="00161302">
      <w:pPr>
        <w:numPr>
          <w:ilvl w:val="0"/>
          <w:numId w:val="10"/>
        </w:numPr>
        <w:shd w:val="clear" w:color="auto" w:fill="FFFFFF"/>
        <w:spacing w:before="100" w:beforeAutospacing="1" w:after="100" w:afterAutospacing="1" w:line="419" w:lineRule="atLeast"/>
        <w:rPr>
          <w:rFonts w:ascii="Nunito Sans" w:hAnsi="Nunito Sans"/>
          <w:color w:val="666666"/>
          <w:sz w:val="27"/>
          <w:szCs w:val="27"/>
        </w:rPr>
      </w:pPr>
      <w:r>
        <w:rPr>
          <w:rStyle w:val="Strong"/>
          <w:rFonts w:ascii="Nunito Sans" w:hAnsi="Nunito Sans"/>
          <w:color w:val="666666"/>
          <w:sz w:val="27"/>
          <w:szCs w:val="27"/>
        </w:rPr>
        <w:t xml:space="preserve">Limba oficială în administrația fiscală </w:t>
      </w:r>
      <w:proofErr w:type="gramStart"/>
      <w:r>
        <w:rPr>
          <w:rStyle w:val="Strong"/>
          <w:rFonts w:ascii="Nunito Sans" w:hAnsi="Nunito Sans"/>
          <w:color w:val="666666"/>
          <w:sz w:val="27"/>
          <w:szCs w:val="27"/>
        </w:rPr>
        <w:t>este</w:t>
      </w:r>
      <w:proofErr w:type="gramEnd"/>
      <w:r>
        <w:rPr>
          <w:rStyle w:val="Strong"/>
          <w:rFonts w:ascii="Nunito Sans" w:hAnsi="Nunito Sans"/>
          <w:color w:val="666666"/>
          <w:sz w:val="27"/>
          <w:szCs w:val="27"/>
        </w:rPr>
        <w:t xml:space="preserve"> limba română. Dacă la organele fiscale se depun petiții, documente justificative, certificate sau alte înscrisuri într-o limba străină, organele fiscale vor solicita ca acestea să fie însoțite de traduceri în limba română certificate de traducători autorizați.</w:t>
      </w:r>
    </w:p>
    <w:p w:rsidR="00C26607" w:rsidRPr="00161302" w:rsidRDefault="00C26607" w:rsidP="00161302"/>
    <w:sectPr w:rsidR="00C26607" w:rsidRPr="00161302" w:rsidSect="002A621D">
      <w:pgSz w:w="12240" w:h="15840"/>
      <w:pgMar w:top="1440" w:right="63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bin">
    <w:altName w:val="Times New Roman"/>
    <w:panose1 w:val="00000000000000000000"/>
    <w:charset w:val="00"/>
    <w:family w:val="roman"/>
    <w:notTrueType/>
    <w:pitch w:val="default"/>
    <w:sig w:usb0="00000000" w:usb1="00000000" w:usb2="00000000" w:usb3="00000000" w:csb0="00000000" w:csb1="00000000"/>
  </w:font>
  <w:font w:name="Nunito Sans">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17ED8"/>
    <w:multiLevelType w:val="multilevel"/>
    <w:tmpl w:val="87263E5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C37994"/>
    <w:multiLevelType w:val="multilevel"/>
    <w:tmpl w:val="E8C426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D74C4D"/>
    <w:multiLevelType w:val="multilevel"/>
    <w:tmpl w:val="E8FCC3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C14A90"/>
    <w:multiLevelType w:val="multilevel"/>
    <w:tmpl w:val="86C6D5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314F3D"/>
    <w:multiLevelType w:val="multilevel"/>
    <w:tmpl w:val="409873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521DAE"/>
    <w:multiLevelType w:val="multilevel"/>
    <w:tmpl w:val="C420A22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6038C2"/>
    <w:multiLevelType w:val="multilevel"/>
    <w:tmpl w:val="4E8A8D6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147EEE"/>
    <w:multiLevelType w:val="multilevel"/>
    <w:tmpl w:val="6BCE2E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0B6C3B"/>
    <w:multiLevelType w:val="multilevel"/>
    <w:tmpl w:val="C5060A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D950CB"/>
    <w:multiLevelType w:val="multilevel"/>
    <w:tmpl w:val="99502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9"/>
  </w:num>
  <w:num w:numId="4">
    <w:abstractNumId w:val="6"/>
  </w:num>
  <w:num w:numId="5">
    <w:abstractNumId w:val="3"/>
  </w:num>
  <w:num w:numId="6">
    <w:abstractNumId w:val="2"/>
  </w:num>
  <w:num w:numId="7">
    <w:abstractNumId w:val="7"/>
  </w:num>
  <w:num w:numId="8">
    <w:abstractNumId w:val="5"/>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2A621D"/>
    <w:rsid w:val="00161302"/>
    <w:rsid w:val="00213756"/>
    <w:rsid w:val="002A0EF9"/>
    <w:rsid w:val="002A621D"/>
    <w:rsid w:val="007D7784"/>
    <w:rsid w:val="00C26607"/>
    <w:rsid w:val="00D1299B"/>
    <w:rsid w:val="00DF5B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99B"/>
  </w:style>
  <w:style w:type="paragraph" w:styleId="Heading1">
    <w:name w:val="heading 1"/>
    <w:basedOn w:val="Normal"/>
    <w:link w:val="Heading1Char"/>
    <w:uiPriority w:val="9"/>
    <w:qFormat/>
    <w:rsid w:val="002A621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21D"/>
    <w:rPr>
      <w:rFonts w:ascii="Times New Roman" w:eastAsia="Times New Roman" w:hAnsi="Times New Roman" w:cs="Times New Roman"/>
      <w:b/>
      <w:bCs/>
      <w:kern w:val="36"/>
      <w:sz w:val="48"/>
      <w:szCs w:val="48"/>
    </w:rPr>
  </w:style>
  <w:style w:type="paragraph" w:customStyle="1" w:styleId="post-modified-info">
    <w:name w:val="post-modified-info"/>
    <w:basedOn w:val="Normal"/>
    <w:rsid w:val="002A62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30">
    <w:name w:val="bodytext30"/>
    <w:basedOn w:val="Normal"/>
    <w:rsid w:val="002A621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A62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621D"/>
    <w:rPr>
      <w:b/>
      <w:bCs/>
    </w:rPr>
  </w:style>
  <w:style w:type="character" w:styleId="Hyperlink">
    <w:name w:val="Hyperlink"/>
    <w:basedOn w:val="DefaultParagraphFont"/>
    <w:uiPriority w:val="99"/>
    <w:semiHidden/>
    <w:unhideWhenUsed/>
    <w:rsid w:val="002A621D"/>
    <w:rPr>
      <w:color w:val="0000FF"/>
      <w:u w:val="single"/>
    </w:rPr>
  </w:style>
  <w:style w:type="character" w:styleId="Emphasis">
    <w:name w:val="Emphasis"/>
    <w:basedOn w:val="DefaultParagraphFont"/>
    <w:uiPriority w:val="20"/>
    <w:qFormat/>
    <w:rsid w:val="002A621D"/>
    <w:rPr>
      <w:i/>
      <w:iCs/>
    </w:rPr>
  </w:style>
  <w:style w:type="character" w:customStyle="1" w:styleId="ovalabel">
    <w:name w:val="ova_label"/>
    <w:basedOn w:val="DefaultParagraphFont"/>
    <w:rsid w:val="007D7784"/>
  </w:style>
</w:styles>
</file>

<file path=word/webSettings.xml><?xml version="1.0" encoding="utf-8"?>
<w:webSettings xmlns:r="http://schemas.openxmlformats.org/officeDocument/2006/relationships" xmlns:w="http://schemas.openxmlformats.org/wordprocessingml/2006/main">
  <w:divs>
    <w:div w:id="449132244">
      <w:bodyDiv w:val="1"/>
      <w:marLeft w:val="0"/>
      <w:marRight w:val="0"/>
      <w:marTop w:val="0"/>
      <w:marBottom w:val="0"/>
      <w:divBdr>
        <w:top w:val="none" w:sz="0" w:space="0" w:color="auto"/>
        <w:left w:val="none" w:sz="0" w:space="0" w:color="auto"/>
        <w:bottom w:val="none" w:sz="0" w:space="0" w:color="auto"/>
        <w:right w:val="none" w:sz="0" w:space="0" w:color="auto"/>
      </w:divBdr>
      <w:divsChild>
        <w:div w:id="2071928146">
          <w:marLeft w:val="0"/>
          <w:marRight w:val="0"/>
          <w:marTop w:val="0"/>
          <w:marBottom w:val="419"/>
          <w:divBdr>
            <w:top w:val="none" w:sz="0" w:space="0" w:color="auto"/>
            <w:left w:val="none" w:sz="0" w:space="0" w:color="auto"/>
            <w:bottom w:val="none" w:sz="0" w:space="0" w:color="auto"/>
            <w:right w:val="none" w:sz="0" w:space="0" w:color="auto"/>
          </w:divBdr>
        </w:div>
        <w:div w:id="1096560577">
          <w:marLeft w:val="0"/>
          <w:marRight w:val="0"/>
          <w:marTop w:val="0"/>
          <w:marBottom w:val="335"/>
          <w:divBdr>
            <w:top w:val="none" w:sz="0" w:space="0" w:color="auto"/>
            <w:left w:val="none" w:sz="0" w:space="0" w:color="auto"/>
            <w:bottom w:val="none" w:sz="0" w:space="0" w:color="auto"/>
            <w:right w:val="none" w:sz="0" w:space="0" w:color="auto"/>
          </w:divBdr>
          <w:divsChild>
            <w:div w:id="180166410">
              <w:marLeft w:val="0"/>
              <w:marRight w:val="0"/>
              <w:marTop w:val="0"/>
              <w:marBottom w:val="335"/>
              <w:divBdr>
                <w:top w:val="none" w:sz="0" w:space="0" w:color="auto"/>
                <w:left w:val="none" w:sz="0" w:space="0" w:color="auto"/>
                <w:bottom w:val="none" w:sz="0" w:space="0" w:color="auto"/>
                <w:right w:val="none" w:sz="0" w:space="0" w:color="auto"/>
              </w:divBdr>
            </w:div>
          </w:divsChild>
        </w:div>
        <w:div w:id="421342398">
          <w:marLeft w:val="0"/>
          <w:marRight w:val="0"/>
          <w:marTop w:val="0"/>
          <w:marBottom w:val="0"/>
          <w:divBdr>
            <w:top w:val="single" w:sz="6" w:space="29" w:color="EEEEEE"/>
            <w:left w:val="none" w:sz="0" w:space="0" w:color="auto"/>
            <w:bottom w:val="none" w:sz="0" w:space="0" w:color="auto"/>
            <w:right w:val="none" w:sz="0" w:space="0" w:color="auto"/>
          </w:divBdr>
        </w:div>
      </w:divsChild>
    </w:div>
    <w:div w:id="1444231025">
      <w:bodyDiv w:val="1"/>
      <w:marLeft w:val="0"/>
      <w:marRight w:val="0"/>
      <w:marTop w:val="0"/>
      <w:marBottom w:val="0"/>
      <w:divBdr>
        <w:top w:val="none" w:sz="0" w:space="0" w:color="auto"/>
        <w:left w:val="none" w:sz="0" w:space="0" w:color="auto"/>
        <w:bottom w:val="none" w:sz="0" w:space="0" w:color="auto"/>
        <w:right w:val="none" w:sz="0" w:space="0" w:color="auto"/>
      </w:divBdr>
      <w:divsChild>
        <w:div w:id="516895018">
          <w:marLeft w:val="0"/>
          <w:marRight w:val="0"/>
          <w:marTop w:val="0"/>
          <w:marBottom w:val="419"/>
          <w:divBdr>
            <w:top w:val="none" w:sz="0" w:space="0" w:color="auto"/>
            <w:left w:val="none" w:sz="0" w:space="0" w:color="auto"/>
            <w:bottom w:val="none" w:sz="0" w:space="0" w:color="auto"/>
            <w:right w:val="none" w:sz="0" w:space="0" w:color="auto"/>
          </w:divBdr>
        </w:div>
        <w:div w:id="153497555">
          <w:marLeft w:val="0"/>
          <w:marRight w:val="0"/>
          <w:marTop w:val="0"/>
          <w:marBottom w:val="335"/>
          <w:divBdr>
            <w:top w:val="none" w:sz="0" w:space="0" w:color="auto"/>
            <w:left w:val="none" w:sz="0" w:space="0" w:color="auto"/>
            <w:bottom w:val="none" w:sz="0" w:space="0" w:color="auto"/>
            <w:right w:val="none" w:sz="0" w:space="0" w:color="auto"/>
          </w:divBdr>
          <w:divsChild>
            <w:div w:id="2059280730">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 w:id="1475826940">
      <w:bodyDiv w:val="1"/>
      <w:marLeft w:val="0"/>
      <w:marRight w:val="0"/>
      <w:marTop w:val="0"/>
      <w:marBottom w:val="0"/>
      <w:divBdr>
        <w:top w:val="none" w:sz="0" w:space="0" w:color="auto"/>
        <w:left w:val="none" w:sz="0" w:space="0" w:color="auto"/>
        <w:bottom w:val="none" w:sz="0" w:space="0" w:color="auto"/>
        <w:right w:val="none" w:sz="0" w:space="0" w:color="auto"/>
      </w:divBdr>
      <w:divsChild>
        <w:div w:id="1142385715">
          <w:marLeft w:val="0"/>
          <w:marRight w:val="0"/>
          <w:marTop w:val="0"/>
          <w:marBottom w:val="419"/>
          <w:divBdr>
            <w:top w:val="none" w:sz="0" w:space="0" w:color="auto"/>
            <w:left w:val="none" w:sz="0" w:space="0" w:color="auto"/>
            <w:bottom w:val="none" w:sz="0" w:space="0" w:color="auto"/>
            <w:right w:val="none" w:sz="0" w:space="0" w:color="auto"/>
          </w:divBdr>
        </w:div>
        <w:div w:id="406731164">
          <w:marLeft w:val="0"/>
          <w:marRight w:val="0"/>
          <w:marTop w:val="0"/>
          <w:marBottom w:val="335"/>
          <w:divBdr>
            <w:top w:val="none" w:sz="0" w:space="0" w:color="auto"/>
            <w:left w:val="none" w:sz="0" w:space="0" w:color="auto"/>
            <w:bottom w:val="none" w:sz="0" w:space="0" w:color="auto"/>
            <w:right w:val="none" w:sz="0" w:space="0" w:color="auto"/>
          </w:divBdr>
          <w:divsChild>
            <w:div w:id="1529639574">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mpozitelocale1.ro/wp-content/uploads/2020/07/declaratie_propria_raspundere_admin202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mpozitelocale1.ro/wp-content/uploads/2021/12/declaratie_impozit_taxa_cladire_rez_nerez_dest_mixta_multipla-2.pdf" TargetMode="External"/><Relationship Id="rId5" Type="http://schemas.openxmlformats.org/officeDocument/2006/relationships/hyperlink" Target="https://www.impozitelocale1.ro/wp-content/uploads/formularePJ/declaratii/1.declaratie_impozit_taxa_cladire_rez_nerez_dest_mixta.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1553</Words>
  <Characters>8853</Characters>
  <Application>Microsoft Office Word</Application>
  <DocSecurity>0</DocSecurity>
  <Lines>73</Lines>
  <Paragraphs>20</Paragraphs>
  <ScaleCrop>false</ScaleCrop>
  <Company/>
  <LinksUpToDate>false</LinksUpToDate>
  <CharactersWithSpaces>10386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Gianina Manu</dc:creator>
  <cp:lastModifiedBy>Gianina Manu</cp:lastModifiedBy>
  <cp:revision>2</cp:revision>
  <dcterms:created xsi:type="dcterms:W3CDTF">2024-09-11T07:49:00Z</dcterms:created>
  <dcterms:modified xsi:type="dcterms:W3CDTF">2024-09-11T07:49:00Z</dcterms:modified>
</cp:coreProperties>
</file>